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Estimate Template</w:t>
      </w:r>
    </w:p>
    <w:p>
      <w:r>
        <w:rPr>
          <w:b/>
          <w:bCs/>
        </w:rPr>
        <w:t xml:space="preserve">From: </w:t>
      </w:r>
      <w:r>
        <w:t xml:space="preserve">Your Business · you@email.com</w:t>
      </w:r>
    </w:p>
    <w:p>
      <w:r>
        <w:rPr>
          <w:b/>
          <w:bCs/>
        </w:rPr>
        <w:t xml:space="preserve">Estimate for: </w:t>
      </w:r>
      <w:r>
        <w:t xml:space="preserve">Client Name · client@email.com</w:t>
      </w:r>
    </w:p>
    <w:p>
      <w:r>
        <w:rPr>
          <w:b/>
          <w:bCs/>
        </w:rPr>
        <w:t xml:space="preserve">Estimate #: </w:t>
      </w:r>
      <w:r>
        <w:t xml:space="preserve">EST-0117</w:t>
      </w:r>
    </w:p>
    <w:p>
      <w:r>
        <w:rPr>
          <w:b/>
          <w:bCs/>
        </w:rPr>
        <w:t xml:space="preserve">Date: </w:t>
      </w:r>
      <w:r>
        <w:t xml:space="preserve">2026-07-08</w:t>
      </w:r>
    </w:p>
    <w:p>
      <w:r>
        <w:rPr>
          <w:b/>
          <w:bCs/>
        </w:rPr>
        <w:t xml:space="preserve">Note: </w:t>
      </w:r>
      <w:r>
        <w:t xml:space="preserve">Approximate — subject to final scope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Est. unit</w:t>
            </w:r>
          </w:p>
        </w:tc>
        <w:tc>
          <w:p>
            <w:r>
              <w:rPr>
                <w:b/>
                <w:bCs/>
              </w:rPr>
              <w:t xml:space="preserve">Est. amount</w:t>
            </w:r>
          </w:p>
        </w:tc>
      </w:tr>
      <w:tr>
        <w:tc>
          <w:p>
            <w:r>
              <w:t xml:space="preserve">Kitchen remodel — labor</w:t>
            </w:r>
          </w:p>
        </w:tc>
        <w:tc>
          <w:p>
            <w:r>
              <w:t xml:space="preserve">40 hrs</w:t>
            </w:r>
          </w:p>
        </w:tc>
        <w:tc>
          <w:p>
            <w:r>
              <w:t xml:space="preserve">$55–65</w:t>
            </w:r>
          </w:p>
        </w:tc>
        <w:tc>
          <w:p>
            <w:r>
              <w:t xml:space="preserve">$2,200–2,600</w:t>
            </w:r>
          </w:p>
        </w:tc>
      </w:tr>
      <w:tr>
        <w:tc>
          <w:p>
            <w:r>
              <w:t xml:space="preserve">Materials (cabinets, counters)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$4,000–4,800</w:t>
            </w:r>
          </w:p>
        </w:tc>
        <w:tc>
          <w:p>
            <w:r>
              <w:t xml:space="preserve">$4,000–4,800</w:t>
            </w:r>
          </w:p>
        </w:tc>
      </w:tr>
      <w:tr>
        <w:tc>
          <w:p>
            <w:r>
              <w:t xml:space="preserve">Contingency (10%)</w:t>
            </w:r>
          </w:p>
        </w:tc>
        <w:tc>
          <w:p>
            <w:r>
              <w:t xml:space="preserve">1</w:t>
            </w:r>
          </w:p>
        </w:tc>
        <w:tc>
          <w:p>
            <w:r>
              <w:t xml:space="preserve">—</w:t>
            </w:r>
          </w:p>
        </w:tc>
        <w:tc>
          <w:p>
            <w:r>
              <w:t xml:space="preserve">$620–740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Estimated low</w:t>
            </w:r>
          </w:p>
        </w:tc>
        <w:tc>
          <w:p>
            <w:r>
              <w:t xml:space="preserve">$6,820.00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Estimated high</w:t>
            </w:r>
          </w:p>
        </w:tc>
        <w:tc>
          <w:p>
            <w:r>
              <w:t xml:space="preserve">$8,140.00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Deposit to book</w:t>
            </w:r>
          </w:p>
        </w:tc>
        <w:tc>
          <w:p>
            <w:r>
              <w:t xml:space="preserve">$1,000.00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2026-07-08T09:23:53.210Z</dcterms:created>
  <dcterms:modified xsi:type="dcterms:W3CDTF">2026-07-08T09:23:53.210Z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