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SaaS Invoice Template</w:t>
      </w:r>
    </w:p>
    <w:p>
      <w:r>
        <w:rPr>
          <w:b/>
          <w:bCs/>
        </w:rPr>
        <w:t xml:space="preserve">From: </w:t>
      </w:r>
      <w:r>
        <w:t xml:space="preserve">Acme Cloud Inc. · billing@acme.io</w:t>
      </w:r>
    </w:p>
    <w:p>
      <w:r>
        <w:rPr>
          <w:b/>
          <w:bCs/>
        </w:rPr>
        <w:t xml:space="preserve">Bill to: </w:t>
      </w:r>
      <w:r>
        <w:t xml:space="preserve">Client Co · ap@client.com</w:t>
      </w:r>
    </w:p>
    <w:p>
      <w:r>
        <w:rPr>
          <w:b/>
          <w:bCs/>
        </w:rPr>
        <w:t xml:space="preserve">Invoice #: </w:t>
      </w:r>
      <w:r>
        <w:t xml:space="preserve">INV-2026-114</w:t>
      </w:r>
    </w:p>
    <w:p>
      <w:r>
        <w:rPr>
          <w:b/>
          <w:bCs/>
        </w:rPr>
        <w:t xml:space="preserve">Billing period: </w:t>
      </w:r>
      <w:r>
        <w:t xml:space="preserve">Jul 1 – Jul 31, 2026</w:t>
      </w:r>
    </w:p>
    <w:p>
      <w:r>
        <w:rPr>
          <w:b/>
          <w:bCs/>
        </w:rPr>
        <w:t xml:space="preserve">Due date: </w:t>
      </w:r>
      <w:r>
        <w:t xml:space="preserve">Auto-charged Jul 1 (Net 0)</w:t>
      </w:r>
    </w:p>
    <w:p>
      <w: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 (seats)</w:t>
            </w:r>
          </w:p>
        </w:tc>
        <w:tc>
          <w:p>
            <w:r>
              <w:rPr>
                <w:b/>
                <w:bCs/>
              </w:rPr>
              <w:t xml:space="preserve">Unit / mo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Pro plan — monthly subscription</w:t>
            </w:r>
          </w:p>
        </w:tc>
        <w:tc>
          <w:p>
            <w:r>
              <w:t xml:space="preserve">20</w:t>
            </w:r>
          </w:p>
        </w:tc>
        <w:tc>
          <w:p>
            <w:r>
              <w:t xml:space="preserve">$29.00</w:t>
            </w:r>
          </w:p>
        </w:tc>
        <w:tc>
          <w:p>
            <w:r>
              <w:t xml:space="preserve">$580.00</w:t>
            </w:r>
          </w:p>
        </w:tc>
      </w:tr>
      <w:tr>
        <w:tc>
          <w:p>
            <w:r>
              <w:t xml:space="preserve">Additional seats added Jul 12 (prorated)</w:t>
            </w:r>
          </w:p>
        </w:tc>
        <w:tc>
          <w:p>
            <w:r>
              <w:t xml:space="preserve">5</w:t>
            </w:r>
          </w:p>
        </w:tc>
        <w:tc>
          <w:p>
            <w:r>
              <w:t xml:space="preserve">$18.70</w:t>
            </w:r>
          </w:p>
        </w:tc>
        <w:tc>
          <w:p>
            <w:r>
              <w:t xml:space="preserve">$93.50</w:t>
            </w:r>
          </w:p>
        </w:tc>
      </w:tr>
      <w:tr>
        <w:tc>
          <w:p>
            <w:r>
              <w:t xml:space="preserve">Annual support add-on</w:t>
            </w:r>
          </w:p>
        </w:tc>
        <w:tc>
          <w:p>
            <w:r>
              <w:t xml:space="preserve">1</w:t>
            </w:r>
          </w:p>
        </w:tc>
        <w:tc>
          <w:p>
            <w:r>
              <w:t xml:space="preserve">$99.00</w:t>
            </w:r>
          </w:p>
        </w:tc>
        <w:tc>
          <w:p>
            <w:r>
              <w:t xml:space="preserve">$99.00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>$772.50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Sales tax (varies by region)</w:t>
            </w:r>
          </w:p>
        </w:tc>
        <w:tc>
          <w:p>
            <w:r>
              <w:t xml:space="preserve">$61.80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Total charged</w:t>
            </w:r>
          </w:p>
        </w:tc>
        <w:tc>
          <w:p>
            <w:r>
              <w:t xml:space="preserve">$834.30</w:t>
            </w:r>
          </w:p>
        </w:tc>
      </w:tr>
    </w:tbl>
    <w:p>
      <w:r>
        <w:rPr>
          <w:i/>
          <w:iCs/>
          <w:color w:val="888888"/>
        </w:rPr>
        <w:t xml:space="preserve">Generated by BizTempl — free to edit and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2026-07-08T08:30:54.160Z</dcterms:created>
  <dcterms:modified xsi:type="dcterms:W3CDTF">2026-07-08T08:30:54.160Z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